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4" w:rsidRDefault="00624FE1" w:rsidP="00624F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FE1">
        <w:rPr>
          <w:rFonts w:ascii="Times New Roman" w:hAnsi="Times New Roman" w:cs="Times New Roman"/>
          <w:b/>
          <w:sz w:val="24"/>
          <w:szCs w:val="24"/>
        </w:rPr>
        <w:t xml:space="preserve">The Terrible Avalanche of </w:t>
      </w:r>
      <w:r w:rsidRPr="00624FE1">
        <w:rPr>
          <w:rFonts w:ascii="Times New Roman" w:hAnsi="Times New Roman" w:cs="Times New Roman"/>
          <w:b/>
          <w:i/>
          <w:sz w:val="24"/>
          <w:szCs w:val="24"/>
        </w:rPr>
        <w:t>Daiva</w:t>
      </w:r>
      <w:r w:rsidRPr="00624FE1">
        <w:rPr>
          <w:rFonts w:ascii="Times New Roman" w:hAnsi="Times New Roman" w:cs="Times New Roman"/>
          <w:b/>
          <w:sz w:val="24"/>
          <w:szCs w:val="24"/>
        </w:rPr>
        <w:t xml:space="preserve">: Divine Intervention and Human Initiative in </w:t>
      </w:r>
      <w:r w:rsidRPr="00624FE1">
        <w:rPr>
          <w:rFonts w:ascii="Times New Roman" w:hAnsi="Times New Roman" w:cs="Times New Roman"/>
          <w:b/>
          <w:i/>
          <w:sz w:val="24"/>
          <w:szCs w:val="24"/>
        </w:rPr>
        <w:t>Mahabharata</w:t>
      </w:r>
    </w:p>
    <w:p w:rsidR="00624FE1" w:rsidRDefault="00624FE1" w:rsidP="0047388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paper I will try to explore the often-cited debate of</w:t>
      </w:r>
      <w:r w:rsidRPr="00624FE1">
        <w:rPr>
          <w:rFonts w:ascii="Times New Roman" w:hAnsi="Times New Roman" w:cs="Times New Roman"/>
          <w:sz w:val="24"/>
          <w:szCs w:val="24"/>
        </w:rPr>
        <w:t xml:space="preserve"> the </w:t>
      </w:r>
      <w:r w:rsidRPr="00624FE1">
        <w:rPr>
          <w:rFonts w:ascii="Times New Roman" w:hAnsi="Times New Roman" w:cs="Times New Roman"/>
          <w:i/>
          <w:sz w:val="24"/>
          <w:szCs w:val="24"/>
        </w:rPr>
        <w:t>Mahabharata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E1">
        <w:rPr>
          <w:rFonts w:ascii="Times New Roman" w:hAnsi="Times New Roman" w:cs="Times New Roman"/>
          <w:sz w:val="24"/>
          <w:szCs w:val="24"/>
        </w:rPr>
        <w:t>regarding the powers that are thought to determine the course of 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E1">
        <w:rPr>
          <w:rFonts w:ascii="Times New Roman" w:hAnsi="Times New Roman" w:cs="Times New Roman"/>
          <w:sz w:val="24"/>
          <w:szCs w:val="24"/>
        </w:rPr>
        <w:t>action, starting from the desire behind the act, to the act itself and its results.</w:t>
      </w:r>
      <w:r>
        <w:rPr>
          <w:rFonts w:ascii="Times New Roman" w:hAnsi="Times New Roman" w:cs="Times New Roman"/>
          <w:sz w:val="24"/>
          <w:szCs w:val="24"/>
        </w:rPr>
        <w:t xml:space="preserve"> My area of discussion is the conflict between d</w:t>
      </w:r>
      <w:r w:rsidRPr="00624FE1">
        <w:rPr>
          <w:rFonts w:ascii="Times New Roman" w:hAnsi="Times New Roman" w:cs="Times New Roman"/>
          <w:sz w:val="24"/>
          <w:szCs w:val="24"/>
        </w:rPr>
        <w:t xml:space="preserve">ivine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4FE1">
        <w:rPr>
          <w:rFonts w:ascii="Times New Roman" w:hAnsi="Times New Roman" w:cs="Times New Roman"/>
          <w:sz w:val="24"/>
          <w:szCs w:val="24"/>
        </w:rPr>
        <w:t xml:space="preserve">ntervention and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24FE1">
        <w:rPr>
          <w:rFonts w:ascii="Times New Roman" w:hAnsi="Times New Roman" w:cs="Times New Roman"/>
          <w:sz w:val="24"/>
          <w:szCs w:val="24"/>
        </w:rPr>
        <w:t xml:space="preserve">uman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4FE1">
        <w:rPr>
          <w:rFonts w:ascii="Times New Roman" w:hAnsi="Times New Roman" w:cs="Times New Roman"/>
          <w:sz w:val="24"/>
          <w:szCs w:val="24"/>
        </w:rPr>
        <w:t>nitiative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624FE1">
        <w:rPr>
          <w:rFonts w:ascii="Times New Roman" w:hAnsi="Times New Roman" w:cs="Times New Roman"/>
          <w:i/>
          <w:sz w:val="24"/>
          <w:szCs w:val="24"/>
        </w:rPr>
        <w:t>Mahabharata</w:t>
      </w:r>
      <w:r>
        <w:rPr>
          <w:rFonts w:ascii="Times New Roman" w:hAnsi="Times New Roman" w:cs="Times New Roman"/>
          <w:sz w:val="24"/>
          <w:szCs w:val="24"/>
        </w:rPr>
        <w:t xml:space="preserve">. Hence, the issue covers the themes like the </w:t>
      </w:r>
      <w:r w:rsidRPr="0047388E">
        <w:rPr>
          <w:rFonts w:ascii="Times New Roman" w:hAnsi="Times New Roman" w:cs="Times New Roman"/>
          <w:i/>
          <w:sz w:val="24"/>
          <w:szCs w:val="24"/>
        </w:rPr>
        <w:t>purusakra</w:t>
      </w:r>
      <w:r w:rsidRPr="00624FE1">
        <w:rPr>
          <w:rFonts w:ascii="Times New Roman" w:hAnsi="Times New Roman" w:cs="Times New Roman"/>
          <w:sz w:val="24"/>
          <w:szCs w:val="24"/>
        </w:rPr>
        <w:t xml:space="preserve"> (literally </w:t>
      </w:r>
      <w:r w:rsidR="0047388E">
        <w:rPr>
          <w:rFonts w:ascii="Times New Roman" w:hAnsi="Times New Roman" w:cs="Times New Roman"/>
          <w:sz w:val="24"/>
          <w:szCs w:val="24"/>
        </w:rPr>
        <w:t>“</w:t>
      </w:r>
      <w:r w:rsidRPr="00624FE1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E1">
        <w:rPr>
          <w:rFonts w:ascii="Times New Roman" w:hAnsi="Times New Roman" w:cs="Times New Roman"/>
          <w:sz w:val="24"/>
          <w:szCs w:val="24"/>
        </w:rPr>
        <w:t>which is done by a human being</w:t>
      </w:r>
      <w:r w:rsidR="0047388E">
        <w:rPr>
          <w:rFonts w:ascii="Times New Roman" w:hAnsi="Times New Roman" w:cs="Times New Roman"/>
          <w:sz w:val="24"/>
          <w:szCs w:val="24"/>
        </w:rPr>
        <w:t>”</w:t>
      </w:r>
      <w:r w:rsidRPr="00624FE1">
        <w:rPr>
          <w:rFonts w:ascii="Times New Roman" w:hAnsi="Times New Roman" w:cs="Times New Roman"/>
          <w:sz w:val="24"/>
          <w:szCs w:val="24"/>
        </w:rPr>
        <w:t xml:space="preserve"> and </w:t>
      </w:r>
      <w:r w:rsidRPr="0047388E">
        <w:rPr>
          <w:rFonts w:ascii="Times New Roman" w:hAnsi="Times New Roman" w:cs="Times New Roman"/>
          <w:i/>
          <w:sz w:val="24"/>
          <w:szCs w:val="24"/>
        </w:rPr>
        <w:t>Daiva</w:t>
      </w:r>
      <w:r w:rsidRPr="00624FE1">
        <w:rPr>
          <w:rFonts w:ascii="Times New Roman" w:hAnsi="Times New Roman" w:cs="Times New Roman"/>
          <w:sz w:val="24"/>
          <w:szCs w:val="24"/>
        </w:rPr>
        <w:t xml:space="preserve"> (that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E1">
        <w:rPr>
          <w:rFonts w:ascii="Times New Roman" w:hAnsi="Times New Roman" w:cs="Times New Roman"/>
          <w:sz w:val="24"/>
          <w:szCs w:val="24"/>
        </w:rPr>
        <w:t xml:space="preserve">which comes </w:t>
      </w:r>
      <w:r w:rsidR="0047388E">
        <w:rPr>
          <w:rFonts w:ascii="Times New Roman" w:hAnsi="Times New Roman" w:cs="Times New Roman"/>
          <w:sz w:val="24"/>
          <w:szCs w:val="24"/>
        </w:rPr>
        <w:t>“</w:t>
      </w:r>
      <w:r w:rsidRPr="00624FE1">
        <w:rPr>
          <w:rFonts w:ascii="Times New Roman" w:hAnsi="Times New Roman" w:cs="Times New Roman"/>
          <w:sz w:val="24"/>
          <w:szCs w:val="24"/>
        </w:rPr>
        <w:t>from the gods</w:t>
      </w:r>
      <w:r w:rsidR="0047388E">
        <w:rPr>
          <w:rFonts w:ascii="Times New Roman" w:hAnsi="Times New Roman" w:cs="Times New Roman"/>
          <w:sz w:val="24"/>
          <w:szCs w:val="24"/>
        </w:rPr>
        <w:t>”. I</w:t>
      </w:r>
      <w:r w:rsidR="0047388E" w:rsidRPr="0047388E">
        <w:rPr>
          <w:rFonts w:ascii="Times New Roman" w:hAnsi="Times New Roman" w:cs="Times New Roman"/>
          <w:sz w:val="24"/>
          <w:szCs w:val="24"/>
        </w:rPr>
        <w:t xml:space="preserve"> seek to determine the respective roles of these powers,</w:t>
      </w:r>
      <w:r w:rsidR="0047388E">
        <w:rPr>
          <w:rFonts w:ascii="Times New Roman" w:hAnsi="Times New Roman" w:cs="Times New Roman"/>
          <w:sz w:val="24"/>
          <w:szCs w:val="24"/>
        </w:rPr>
        <w:t xml:space="preserve"> </w:t>
      </w:r>
      <w:r w:rsidR="0047388E" w:rsidRPr="0047388E">
        <w:rPr>
          <w:rFonts w:ascii="Times New Roman" w:hAnsi="Times New Roman" w:cs="Times New Roman"/>
          <w:sz w:val="24"/>
          <w:szCs w:val="24"/>
        </w:rPr>
        <w:t>their</w:t>
      </w:r>
      <w:r w:rsidR="0047388E">
        <w:rPr>
          <w:rFonts w:ascii="Times New Roman" w:hAnsi="Times New Roman" w:cs="Times New Roman"/>
          <w:sz w:val="24"/>
          <w:szCs w:val="24"/>
        </w:rPr>
        <w:t xml:space="preserve"> </w:t>
      </w:r>
      <w:r w:rsidR="0047388E" w:rsidRPr="0047388E">
        <w:rPr>
          <w:rFonts w:ascii="Times New Roman" w:hAnsi="Times New Roman" w:cs="Times New Roman"/>
          <w:sz w:val="24"/>
          <w:szCs w:val="24"/>
        </w:rPr>
        <w:t xml:space="preserve">relationship to the process of </w:t>
      </w:r>
      <w:r w:rsidR="0047388E" w:rsidRPr="0047388E">
        <w:rPr>
          <w:rFonts w:ascii="Times New Roman" w:hAnsi="Times New Roman" w:cs="Times New Roman"/>
          <w:i/>
          <w:sz w:val="24"/>
          <w:szCs w:val="24"/>
        </w:rPr>
        <w:t>karma</w:t>
      </w:r>
      <w:r w:rsidR="0047388E" w:rsidRPr="0047388E">
        <w:rPr>
          <w:rFonts w:ascii="Times New Roman" w:hAnsi="Times New Roman" w:cs="Times New Roman"/>
          <w:sz w:val="24"/>
          <w:szCs w:val="24"/>
        </w:rPr>
        <w:t>, and their implications with respect to</w:t>
      </w:r>
      <w:r w:rsidR="0047388E">
        <w:rPr>
          <w:rFonts w:ascii="Times New Roman" w:hAnsi="Times New Roman" w:cs="Times New Roman"/>
          <w:sz w:val="24"/>
          <w:szCs w:val="24"/>
        </w:rPr>
        <w:t xml:space="preserve"> </w:t>
      </w:r>
      <w:r w:rsidR="0047388E" w:rsidRPr="0047388E">
        <w:rPr>
          <w:rFonts w:ascii="Times New Roman" w:hAnsi="Times New Roman" w:cs="Times New Roman"/>
          <w:sz w:val="24"/>
          <w:szCs w:val="24"/>
        </w:rPr>
        <w:t>the epic</w:t>
      </w:r>
      <w:r w:rsidR="0047388E">
        <w:rPr>
          <w:rFonts w:ascii="Times New Roman" w:hAnsi="Times New Roman" w:cs="Times New Roman"/>
          <w:sz w:val="24"/>
          <w:szCs w:val="24"/>
        </w:rPr>
        <w:t>’</w:t>
      </w:r>
      <w:r w:rsidR="0047388E" w:rsidRPr="0047388E">
        <w:rPr>
          <w:rFonts w:ascii="Times New Roman" w:hAnsi="Times New Roman" w:cs="Times New Roman"/>
          <w:sz w:val="24"/>
          <w:szCs w:val="24"/>
        </w:rPr>
        <w:t>s</w:t>
      </w:r>
      <w:r w:rsidR="0047388E">
        <w:rPr>
          <w:rFonts w:ascii="Times New Roman" w:hAnsi="Times New Roman" w:cs="Times New Roman"/>
          <w:sz w:val="24"/>
          <w:szCs w:val="24"/>
        </w:rPr>
        <w:t xml:space="preserve"> </w:t>
      </w:r>
      <w:r w:rsidR="0047388E" w:rsidRPr="0047388E">
        <w:rPr>
          <w:rFonts w:ascii="Times New Roman" w:hAnsi="Times New Roman" w:cs="Times New Roman"/>
          <w:sz w:val="24"/>
          <w:szCs w:val="24"/>
        </w:rPr>
        <w:t>notions of self-determination</w:t>
      </w:r>
      <w:r w:rsidR="0047388E">
        <w:rPr>
          <w:rFonts w:ascii="Times New Roman" w:hAnsi="Times New Roman" w:cs="Times New Roman"/>
          <w:sz w:val="24"/>
          <w:szCs w:val="24"/>
        </w:rPr>
        <w:t xml:space="preserve"> </w:t>
      </w:r>
      <w:r w:rsidR="0047388E" w:rsidRPr="0047388E">
        <w:rPr>
          <w:rFonts w:ascii="Times New Roman" w:hAnsi="Times New Roman" w:cs="Times New Roman"/>
          <w:sz w:val="24"/>
          <w:szCs w:val="24"/>
        </w:rPr>
        <w:t>and human freedom.</w:t>
      </w:r>
      <w:r w:rsidR="0047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2BD" w:rsidRPr="005222BD" w:rsidRDefault="005222BD" w:rsidP="00522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2BD">
        <w:rPr>
          <w:rFonts w:ascii="Times New Roman" w:hAnsi="Times New Roman" w:cs="Times New Roman"/>
          <w:b/>
          <w:sz w:val="24"/>
          <w:szCs w:val="24"/>
        </w:rPr>
        <w:t>The Cosmic Setting:</w:t>
      </w:r>
    </w:p>
    <w:p w:rsidR="005222BD" w:rsidRDefault="005222BD" w:rsidP="005222B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222BD">
        <w:rPr>
          <w:rFonts w:ascii="Times New Roman" w:hAnsi="Times New Roman" w:cs="Times New Roman"/>
          <w:sz w:val="24"/>
          <w:szCs w:val="24"/>
        </w:rPr>
        <w:t>A first, and rather general, answer to this question is suggested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>when we look beyond the mundane events of the narrative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 xml:space="preserve">cosmic setting in which the human drama takes place. </w:t>
      </w:r>
      <w:proofErr w:type="gramStart"/>
      <w:r w:rsidRPr="005222BD">
        <w:rPr>
          <w:rFonts w:ascii="Times New Roman" w:hAnsi="Times New Roman" w:cs="Times New Roman"/>
          <w:sz w:val="24"/>
          <w:szCs w:val="24"/>
        </w:rPr>
        <w:t>For the earth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>is not the only battleground and human beings are not the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>actors in the drama.</w:t>
      </w:r>
      <w:proofErr w:type="gramEnd"/>
      <w:r w:rsidRPr="005222BD">
        <w:rPr>
          <w:rFonts w:ascii="Times New Roman" w:hAnsi="Times New Roman" w:cs="Times New Roman"/>
          <w:sz w:val="24"/>
          <w:szCs w:val="24"/>
        </w:rPr>
        <w:t xml:space="preserve"> The fate of the three worlds (</w:t>
      </w:r>
      <w:r w:rsidRPr="005222BD">
        <w:rPr>
          <w:rFonts w:ascii="Times New Roman" w:hAnsi="Times New Roman" w:cs="Times New Roman"/>
          <w:i/>
          <w:sz w:val="24"/>
          <w:szCs w:val="24"/>
        </w:rPr>
        <w:t>trailokya</w:t>
      </w:r>
      <w:r w:rsidRPr="005222BD">
        <w:rPr>
          <w:rFonts w:ascii="Times New Roman" w:hAnsi="Times New Roman" w:cs="Times New Roman"/>
          <w:sz w:val="24"/>
          <w:szCs w:val="24"/>
        </w:rPr>
        <w:t>) is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 xml:space="preserve">stake? </w:t>
      </w:r>
      <w:proofErr w:type="gramStart"/>
      <w:r w:rsidRPr="005222B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222BD">
        <w:rPr>
          <w:rFonts w:ascii="Times New Roman" w:hAnsi="Times New Roman" w:cs="Times New Roman"/>
          <w:sz w:val="24"/>
          <w:szCs w:val="24"/>
        </w:rPr>
        <w:t xml:space="preserve"> beyond this we glimpse the inexorable course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>cosmos governed by ths yogic rhythm of the Supreme Divinity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>(</w:t>
      </w:r>
      <w:r w:rsidRPr="005222BD">
        <w:rPr>
          <w:rFonts w:ascii="Times New Roman" w:hAnsi="Times New Roman" w:cs="Times New Roman"/>
          <w:i/>
          <w:sz w:val="24"/>
          <w:szCs w:val="24"/>
        </w:rPr>
        <w:t>purusottama</w:t>
      </w:r>
      <w:r w:rsidRPr="005222BD">
        <w:rPr>
          <w:rFonts w:ascii="Times New Roman" w:hAnsi="Times New Roman" w:cs="Times New Roman"/>
          <w:sz w:val="24"/>
          <w:szCs w:val="24"/>
        </w:rPr>
        <w:t xml:space="preserve">). To understand the role of </w:t>
      </w:r>
      <w:r w:rsidRPr="005222BD">
        <w:rPr>
          <w:rFonts w:ascii="Times New Roman" w:hAnsi="Times New Roman" w:cs="Times New Roman"/>
          <w:i/>
          <w:sz w:val="24"/>
          <w:szCs w:val="24"/>
        </w:rPr>
        <w:t>daiva</w:t>
      </w:r>
      <w:r w:rsidRPr="005222BD">
        <w:rPr>
          <w:rFonts w:ascii="Times New Roman" w:hAnsi="Times New Roman" w:cs="Times New Roman"/>
          <w:sz w:val="24"/>
          <w:szCs w:val="24"/>
        </w:rPr>
        <w:t xml:space="preserve"> in the epic, we must</w:t>
      </w:r>
      <w:r>
        <w:rPr>
          <w:rFonts w:ascii="Times New Roman" w:hAnsi="Times New Roman" w:cs="Times New Roman"/>
          <w:sz w:val="24"/>
          <w:szCs w:val="24"/>
        </w:rPr>
        <w:t xml:space="preserve"> examine </w:t>
      </w:r>
      <w:r w:rsidRPr="005222BD">
        <w:rPr>
          <w:rFonts w:ascii="Times New Roman" w:hAnsi="Times New Roman" w:cs="Times New Roman"/>
          <w:sz w:val="24"/>
          <w:szCs w:val="24"/>
        </w:rPr>
        <w:t>the law of the course of time (</w:t>
      </w:r>
      <w:r w:rsidRPr="005222BD">
        <w:rPr>
          <w:rFonts w:ascii="Times New Roman" w:hAnsi="Times New Roman" w:cs="Times New Roman"/>
          <w:i/>
          <w:sz w:val="24"/>
          <w:szCs w:val="24"/>
        </w:rPr>
        <w:t>paryadharma kalyasya</w:t>
      </w:r>
      <w:r w:rsidRPr="005222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 xml:space="preserve">experienced by </w:t>
      </w:r>
      <w:r>
        <w:rPr>
          <w:rFonts w:ascii="Times New Roman" w:hAnsi="Times New Roman" w:cs="Times New Roman"/>
          <w:sz w:val="24"/>
          <w:szCs w:val="24"/>
        </w:rPr>
        <w:t xml:space="preserve">Dhritarastra </w:t>
      </w:r>
      <w:r w:rsidRPr="005222BD">
        <w:rPr>
          <w:rFonts w:ascii="Times New Roman" w:hAnsi="Times New Roman" w:cs="Times New Roman"/>
          <w:sz w:val="24"/>
          <w:szCs w:val="24"/>
        </w:rPr>
        <w:t>in relation to the creative Life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 xml:space="preserve">Divinity, and to the life of the </w:t>
      </w:r>
      <w:r w:rsidRPr="005222BD">
        <w:rPr>
          <w:rFonts w:ascii="Times New Roman" w:hAnsi="Times New Roman" w:cs="Times New Roman"/>
          <w:i/>
          <w:sz w:val="24"/>
          <w:szCs w:val="24"/>
        </w:rPr>
        <w:t>trailokya</w:t>
      </w:r>
      <w:r w:rsidRPr="005222BD">
        <w:rPr>
          <w:rFonts w:ascii="Times New Roman" w:hAnsi="Times New Roman" w:cs="Times New Roman"/>
          <w:sz w:val="24"/>
          <w:szCs w:val="24"/>
        </w:rPr>
        <w:t>, specifically to the decline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>the socio-cosmic moral order or dharma (which becomes a function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>of time rather than of human conduct).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>Insofar as it is linked to the Divinity and to the seven worlds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>epic cosmology, macrocosmic Daiva (distinguished with a capital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>is time (</w:t>
      </w:r>
      <w:r w:rsidRPr="005222BD">
        <w:rPr>
          <w:rFonts w:ascii="Times New Roman" w:hAnsi="Times New Roman" w:cs="Times New Roman"/>
          <w:i/>
          <w:sz w:val="24"/>
          <w:szCs w:val="24"/>
        </w:rPr>
        <w:t>kala</w:t>
      </w:r>
      <w:r w:rsidRPr="005222BD">
        <w:rPr>
          <w:rFonts w:ascii="Times New Roman" w:hAnsi="Times New Roman" w:cs="Times New Roman"/>
          <w:sz w:val="24"/>
          <w:szCs w:val="24"/>
        </w:rPr>
        <w:t>), an inexorable cyclic process of creation, manifestation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BD">
        <w:rPr>
          <w:rFonts w:ascii="Times New Roman" w:hAnsi="Times New Roman" w:cs="Times New Roman"/>
          <w:sz w:val="24"/>
          <w:szCs w:val="24"/>
        </w:rPr>
        <w:t>and destruction of the cosmos.</w:t>
      </w:r>
    </w:p>
    <w:p w:rsidR="005222BD" w:rsidRPr="005222BD" w:rsidRDefault="005222BD" w:rsidP="00522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2BD">
        <w:rPr>
          <w:rFonts w:ascii="Times New Roman" w:hAnsi="Times New Roman" w:cs="Times New Roman"/>
          <w:b/>
          <w:sz w:val="24"/>
          <w:szCs w:val="24"/>
        </w:rPr>
        <w:t>The Indomitable Force of the Human Will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388E" w:rsidRDefault="00C871BB" w:rsidP="00011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paper I will try to shed light </w:t>
      </w:r>
      <w:r w:rsidRPr="00C871BB">
        <w:rPr>
          <w:rFonts w:ascii="Times New Roman" w:hAnsi="Times New Roman" w:cs="Times New Roman"/>
          <w:sz w:val="24"/>
          <w:szCs w:val="24"/>
        </w:rPr>
        <w:t>on the epic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871BB">
        <w:rPr>
          <w:rFonts w:ascii="Times New Roman" w:hAnsi="Times New Roman" w:cs="Times New Roman"/>
          <w:sz w:val="24"/>
          <w:szCs w:val="24"/>
        </w:rPr>
        <w:t>s vision of the human journey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 xml:space="preserve">towards the special type of freedom known as </w:t>
      </w:r>
      <w:r w:rsidRPr="00C871BB">
        <w:rPr>
          <w:rFonts w:ascii="Times New Roman" w:hAnsi="Times New Roman" w:cs="Times New Roman"/>
          <w:i/>
          <w:sz w:val="24"/>
          <w:szCs w:val="24"/>
        </w:rPr>
        <w:t>moksa</w:t>
      </w:r>
      <w:r w:rsidRPr="00C871BB">
        <w:rPr>
          <w:rFonts w:ascii="Times New Roman" w:hAnsi="Times New Roman" w:cs="Times New Roman"/>
          <w:sz w:val="24"/>
          <w:szCs w:val="24"/>
        </w:rPr>
        <w:t>. This involves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quantum shift in self-identity in which the human ego (</w:t>
      </w:r>
      <w:r w:rsidR="00C56FC9" w:rsidRPr="00C56FC9">
        <w:rPr>
          <w:rFonts w:ascii="Times New Roman" w:hAnsi="Times New Roman" w:cs="Times New Roman"/>
          <w:i/>
          <w:sz w:val="24"/>
          <w:szCs w:val="24"/>
        </w:rPr>
        <w:t>ahamkara</w:t>
      </w:r>
      <w:r w:rsidRPr="00C871BB">
        <w:rPr>
          <w:rFonts w:ascii="Times New Roman" w:hAnsi="Times New Roman" w:cs="Times New Roman"/>
          <w:sz w:val="24"/>
          <w:szCs w:val="24"/>
        </w:rPr>
        <w:t>), together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with its sense of agency (</w:t>
      </w:r>
      <w:r w:rsidRPr="00C56FC9">
        <w:rPr>
          <w:rFonts w:ascii="Times New Roman" w:hAnsi="Times New Roman" w:cs="Times New Roman"/>
          <w:i/>
          <w:sz w:val="24"/>
          <w:szCs w:val="24"/>
        </w:rPr>
        <w:t>kart</w:t>
      </w:r>
      <w:r w:rsidR="00C56FC9" w:rsidRPr="00C56FC9">
        <w:rPr>
          <w:rFonts w:ascii="Times New Roman" w:hAnsi="Times New Roman" w:cs="Times New Roman"/>
          <w:i/>
          <w:sz w:val="24"/>
          <w:szCs w:val="24"/>
        </w:rPr>
        <w:t>rtv</w:t>
      </w:r>
      <w:r w:rsidRPr="00C56FC9">
        <w:rPr>
          <w:rFonts w:ascii="Times New Roman" w:hAnsi="Times New Roman" w:cs="Times New Roman"/>
          <w:i/>
          <w:sz w:val="24"/>
          <w:szCs w:val="24"/>
        </w:rPr>
        <w:t>a</w:t>
      </w:r>
      <w:r w:rsidRPr="00C871BB">
        <w:rPr>
          <w:rFonts w:ascii="Times New Roman" w:hAnsi="Times New Roman" w:cs="Times New Roman"/>
          <w:sz w:val="24"/>
          <w:szCs w:val="24"/>
        </w:rPr>
        <w:t>), is "sacrificed" (or transcended)</w:t>
      </w:r>
      <w:r w:rsidR="00C56FC9"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favo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871BB">
        <w:rPr>
          <w:rFonts w:ascii="Times New Roman" w:hAnsi="Times New Roman" w:cs="Times New Roman"/>
          <w:sz w:val="24"/>
          <w:szCs w:val="24"/>
        </w:rPr>
        <w:t>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 xml:space="preserve">a larger system of identity, described in the </w:t>
      </w:r>
      <w:r w:rsidRPr="00C56FC9">
        <w:rPr>
          <w:rFonts w:ascii="Times New Roman" w:hAnsi="Times New Roman" w:cs="Times New Roman"/>
          <w:i/>
          <w:sz w:val="24"/>
          <w:szCs w:val="24"/>
        </w:rPr>
        <w:t>Bhagavadgit</w:t>
      </w:r>
      <w:r w:rsidR="00C56FC9" w:rsidRPr="00C56FC9">
        <w:rPr>
          <w:rFonts w:ascii="Times New Roman" w:hAnsi="Times New Roman" w:cs="Times New Roman"/>
          <w:i/>
          <w:sz w:val="24"/>
          <w:szCs w:val="24"/>
        </w:rPr>
        <w:t>a</w:t>
      </w:r>
      <w:r w:rsidRPr="00C871BB">
        <w:rPr>
          <w:rFonts w:ascii="Times New Roman" w:hAnsi="Times New Roman" w:cs="Times New Roman"/>
          <w:sz w:val="24"/>
          <w:szCs w:val="24"/>
        </w:rPr>
        <w:t xml:space="preserve"> as </w:t>
      </w:r>
      <w:r w:rsidR="00C56FC9">
        <w:rPr>
          <w:rFonts w:ascii="Times New Roman" w:hAnsi="Times New Roman" w:cs="Times New Roman"/>
          <w:sz w:val="24"/>
          <w:szCs w:val="24"/>
        </w:rPr>
        <w:t>“</w:t>
      </w:r>
      <w:r w:rsidRPr="00C871BB">
        <w:rPr>
          <w:rFonts w:ascii="Times New Roman" w:hAnsi="Times New Roman" w:cs="Times New Roman"/>
          <w:sz w:val="24"/>
          <w:szCs w:val="24"/>
        </w:rPr>
        <w:t>the self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self all beings</w:t>
      </w:r>
      <w:r w:rsidR="00C56FC9">
        <w:rPr>
          <w:rFonts w:ascii="Times New Roman" w:hAnsi="Times New Roman" w:cs="Times New Roman"/>
          <w:sz w:val="24"/>
          <w:szCs w:val="24"/>
        </w:rPr>
        <w:t>”</w:t>
      </w:r>
      <w:r w:rsidRPr="00C871BB">
        <w:rPr>
          <w:rFonts w:ascii="Times New Roman" w:hAnsi="Times New Roman" w:cs="Times New Roman"/>
          <w:sz w:val="24"/>
          <w:szCs w:val="24"/>
        </w:rPr>
        <w:t xml:space="preserve"> (</w:t>
      </w:r>
      <w:r w:rsidRPr="00C56FC9">
        <w:rPr>
          <w:rFonts w:ascii="Times New Roman" w:hAnsi="Times New Roman" w:cs="Times New Roman"/>
          <w:i/>
          <w:sz w:val="24"/>
          <w:szCs w:val="24"/>
        </w:rPr>
        <w:t>sarvabh</w:t>
      </w:r>
      <w:r w:rsidR="00C56FC9" w:rsidRPr="00C56FC9">
        <w:rPr>
          <w:rFonts w:ascii="Times New Roman" w:hAnsi="Times New Roman" w:cs="Times New Roman"/>
          <w:i/>
          <w:sz w:val="24"/>
          <w:szCs w:val="24"/>
        </w:rPr>
        <w:t>utamahabhutatma</w:t>
      </w:r>
      <w:r w:rsidR="00C56FC9">
        <w:rPr>
          <w:rFonts w:ascii="Times New Roman" w:hAnsi="Times New Roman" w:cs="Times New Roman"/>
          <w:sz w:val="24"/>
          <w:szCs w:val="24"/>
        </w:rPr>
        <w:t>)</w:t>
      </w:r>
      <w:r w:rsidRPr="00C871BB">
        <w:rPr>
          <w:rFonts w:ascii="Times New Roman" w:hAnsi="Times New Roman" w:cs="Times New Roman"/>
          <w:sz w:val="24"/>
          <w:szCs w:val="24"/>
        </w:rPr>
        <w:t xml:space="preserve">. </w:t>
      </w:r>
      <w:r w:rsidRPr="00C56FC9">
        <w:rPr>
          <w:rFonts w:ascii="Times New Roman" w:hAnsi="Times New Roman" w:cs="Times New Roman"/>
          <w:i/>
          <w:sz w:val="24"/>
          <w:szCs w:val="24"/>
        </w:rPr>
        <w:t>P</w:t>
      </w:r>
      <w:r w:rsidR="00C56FC9" w:rsidRPr="00C56FC9">
        <w:rPr>
          <w:rFonts w:ascii="Times New Roman" w:hAnsi="Times New Roman" w:cs="Times New Roman"/>
          <w:i/>
          <w:sz w:val="24"/>
          <w:szCs w:val="24"/>
        </w:rPr>
        <w:t>u</w:t>
      </w:r>
      <w:r w:rsidRPr="00C56FC9">
        <w:rPr>
          <w:rFonts w:ascii="Times New Roman" w:hAnsi="Times New Roman" w:cs="Times New Roman"/>
          <w:i/>
          <w:sz w:val="24"/>
          <w:szCs w:val="24"/>
        </w:rPr>
        <w:t>rus</w:t>
      </w:r>
      <w:r w:rsidR="00C56FC9" w:rsidRPr="00C56FC9">
        <w:rPr>
          <w:rFonts w:ascii="Times New Roman" w:hAnsi="Times New Roman" w:cs="Times New Roman"/>
          <w:i/>
          <w:sz w:val="24"/>
          <w:szCs w:val="24"/>
        </w:rPr>
        <w:t>kara</w:t>
      </w:r>
      <w:r w:rsidRPr="00C56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based on ideas of "I"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(a</w:t>
      </w:r>
      <w:r w:rsidR="00C56FC9">
        <w:rPr>
          <w:rFonts w:ascii="Times New Roman" w:hAnsi="Times New Roman" w:cs="Times New Roman"/>
          <w:sz w:val="24"/>
          <w:szCs w:val="24"/>
        </w:rPr>
        <w:t>ha</w:t>
      </w:r>
      <w:r w:rsidRPr="00C871BB">
        <w:rPr>
          <w:rFonts w:ascii="Times New Roman" w:hAnsi="Times New Roman" w:cs="Times New Roman"/>
          <w:sz w:val="24"/>
          <w:szCs w:val="24"/>
        </w:rPr>
        <w:t>m) and "mine" (</w:t>
      </w:r>
      <w:r w:rsidRPr="00C56FC9">
        <w:rPr>
          <w:rFonts w:ascii="Times New Roman" w:hAnsi="Times New Roman" w:cs="Times New Roman"/>
          <w:i/>
          <w:sz w:val="24"/>
          <w:szCs w:val="24"/>
        </w:rPr>
        <w:t>mama</w:t>
      </w:r>
      <w:r w:rsidRPr="00C871BB">
        <w:rPr>
          <w:rFonts w:ascii="Times New Roman" w:hAnsi="Times New Roman" w:cs="Times New Roman"/>
          <w:sz w:val="24"/>
          <w:szCs w:val="24"/>
        </w:rPr>
        <w:t>) is thus fated to dissolve with the dissolution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the ego, to be replaced by devotion to the higher purposes of the Cosmos.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 xml:space="preserve">These higher purposes are known as </w:t>
      </w:r>
      <w:r w:rsidRPr="00C871BB">
        <w:rPr>
          <w:rFonts w:ascii="Times New Roman" w:hAnsi="Times New Roman" w:cs="Times New Roman"/>
          <w:i/>
          <w:sz w:val="24"/>
          <w:szCs w:val="24"/>
        </w:rPr>
        <w:t>Daiva</w:t>
      </w:r>
      <w:r w:rsidRPr="00C871BB">
        <w:rPr>
          <w:rFonts w:ascii="Times New Roman" w:hAnsi="Times New Roman" w:cs="Times New Roman"/>
          <w:sz w:val="24"/>
          <w:szCs w:val="24"/>
        </w:rPr>
        <w:t>, and they are represented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epic by K</w:t>
      </w:r>
      <w:r w:rsidR="00011187">
        <w:rPr>
          <w:rFonts w:ascii="Times New Roman" w:hAnsi="Times New Roman" w:cs="Times New Roman"/>
          <w:sz w:val="24"/>
          <w:szCs w:val="24"/>
        </w:rPr>
        <w:t>rishsn</w:t>
      </w:r>
      <w:r w:rsidRPr="00C871BB">
        <w:rPr>
          <w:rFonts w:ascii="Times New Roman" w:hAnsi="Times New Roman" w:cs="Times New Roman"/>
          <w:sz w:val="24"/>
          <w:szCs w:val="24"/>
        </w:rPr>
        <w:t>a, the incarnation of God (ava</w:t>
      </w:r>
      <w:r w:rsidR="00011187">
        <w:rPr>
          <w:rFonts w:ascii="Times New Roman" w:hAnsi="Times New Roman" w:cs="Times New Roman"/>
          <w:sz w:val="24"/>
          <w:szCs w:val="24"/>
        </w:rPr>
        <w:t>tara</w:t>
      </w:r>
      <w:r w:rsidRPr="00C871BB">
        <w:rPr>
          <w:rFonts w:ascii="Times New Roman" w:hAnsi="Times New Roman" w:cs="Times New Roman"/>
          <w:sz w:val="24"/>
          <w:szCs w:val="24"/>
        </w:rPr>
        <w:t>) who has descended to Earth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to restore the moral order (</w:t>
      </w:r>
      <w:r w:rsidRPr="00011187">
        <w:rPr>
          <w:rFonts w:ascii="Times New Roman" w:hAnsi="Times New Roman" w:cs="Times New Roman"/>
          <w:i/>
          <w:sz w:val="24"/>
          <w:szCs w:val="24"/>
        </w:rPr>
        <w:t>dha</w:t>
      </w:r>
      <w:r w:rsidR="00011187" w:rsidRPr="00011187">
        <w:rPr>
          <w:rFonts w:ascii="Times New Roman" w:hAnsi="Times New Roman" w:cs="Times New Roman"/>
          <w:i/>
          <w:sz w:val="24"/>
          <w:szCs w:val="24"/>
        </w:rPr>
        <w:t>rm</w:t>
      </w:r>
      <w:r w:rsidRPr="00011187">
        <w:rPr>
          <w:rFonts w:ascii="Times New Roman" w:hAnsi="Times New Roman" w:cs="Times New Roman"/>
          <w:i/>
          <w:sz w:val="24"/>
          <w:szCs w:val="24"/>
        </w:rPr>
        <w:t>a</w:t>
      </w:r>
      <w:r w:rsidRPr="00C871BB">
        <w:rPr>
          <w:rFonts w:ascii="Times New Roman" w:hAnsi="Times New Roman" w:cs="Times New Roman"/>
          <w:sz w:val="24"/>
          <w:szCs w:val="24"/>
        </w:rPr>
        <w:t xml:space="preserve">). From this perspective </w:t>
      </w:r>
      <w:r w:rsidRPr="00011187">
        <w:rPr>
          <w:rFonts w:ascii="Times New Roman" w:hAnsi="Times New Roman" w:cs="Times New Roman"/>
          <w:i/>
          <w:sz w:val="24"/>
          <w:szCs w:val="24"/>
        </w:rPr>
        <w:t>Daiva</w:t>
      </w:r>
      <w:r w:rsidRPr="00C871BB">
        <w:rPr>
          <w:rFonts w:ascii="Times New Roman" w:hAnsi="Times New Roman" w:cs="Times New Roman"/>
          <w:sz w:val="24"/>
          <w:szCs w:val="24"/>
        </w:rPr>
        <w:t xml:space="preserve">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driving force behind the great macrocosmic cycles of world creation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destruction. 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it is also active in</w:t>
      </w:r>
      <w:r w:rsidR="00011187"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the microcosmic world of character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and behavio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871BB">
        <w:rPr>
          <w:rFonts w:ascii="Times New Roman" w:hAnsi="Times New Roman" w:cs="Times New Roman"/>
          <w:sz w:val="24"/>
          <w:szCs w:val="24"/>
        </w:rPr>
        <w:t>r, experienced in human, life as the various obstacles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fulfilment of desire (</w:t>
      </w:r>
      <w:proofErr w:type="gramStart"/>
      <w:r w:rsidRPr="00C871BB">
        <w:rPr>
          <w:rFonts w:ascii="Times New Roman" w:hAnsi="Times New Roman" w:cs="Times New Roman"/>
          <w:sz w:val="24"/>
          <w:szCs w:val="24"/>
        </w:rPr>
        <w:t>ka</w:t>
      </w:r>
      <w:r w:rsidR="00011187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C871BB">
        <w:rPr>
          <w:rFonts w:ascii="Times New Roman" w:hAnsi="Times New Roman" w:cs="Times New Roman"/>
          <w:sz w:val="24"/>
          <w:szCs w:val="24"/>
        </w:rPr>
        <w:t xml:space="preserve">). In terms of the karma theory, </w:t>
      </w:r>
      <w:r w:rsidRPr="00011187">
        <w:rPr>
          <w:rFonts w:ascii="Times New Roman" w:hAnsi="Times New Roman" w:cs="Times New Roman"/>
          <w:i/>
          <w:sz w:val="24"/>
          <w:szCs w:val="24"/>
        </w:rPr>
        <w:t>daiva</w:t>
      </w:r>
      <w:r w:rsidRPr="00C871BB">
        <w:rPr>
          <w:rFonts w:ascii="Times New Roman" w:hAnsi="Times New Roman" w:cs="Times New Roman"/>
          <w:sz w:val="24"/>
          <w:szCs w:val="24"/>
        </w:rPr>
        <w:t xml:space="preserve"> (with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small d) is the inexorable "fate" resulting from the desire-prompted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 xml:space="preserve">initiatives of the past. In effect, these notions of </w:t>
      </w:r>
      <w:r w:rsidRPr="00011187">
        <w:rPr>
          <w:rFonts w:ascii="Times New Roman" w:hAnsi="Times New Roman" w:cs="Times New Roman"/>
          <w:i/>
          <w:sz w:val="24"/>
          <w:szCs w:val="24"/>
        </w:rPr>
        <w:t>Daiva</w:t>
      </w:r>
      <w:r w:rsidRPr="00C871BB">
        <w:rPr>
          <w:rFonts w:ascii="Times New Roman" w:hAnsi="Times New Roman" w:cs="Times New Roman"/>
          <w:sz w:val="24"/>
          <w:szCs w:val="24"/>
        </w:rPr>
        <w:t xml:space="preserve"> and </w:t>
      </w:r>
      <w:r w:rsidRPr="00011187">
        <w:rPr>
          <w:rFonts w:ascii="Times New Roman" w:hAnsi="Times New Roman" w:cs="Times New Roman"/>
          <w:i/>
          <w:sz w:val="24"/>
          <w:szCs w:val="24"/>
        </w:rPr>
        <w:t>puru</w:t>
      </w:r>
      <w:r w:rsidR="00011187" w:rsidRPr="00011187">
        <w:rPr>
          <w:rFonts w:ascii="Times New Roman" w:hAnsi="Times New Roman" w:cs="Times New Roman"/>
          <w:i/>
          <w:sz w:val="24"/>
          <w:szCs w:val="24"/>
        </w:rPr>
        <w:t>shakara</w:t>
      </w:r>
      <w:r w:rsidRPr="00011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BB">
        <w:rPr>
          <w:rFonts w:ascii="Times New Roman" w:hAnsi="Times New Roman" w:cs="Times New Roman"/>
          <w:sz w:val="24"/>
          <w:szCs w:val="24"/>
        </w:rPr>
        <w:t xml:space="preserve">tied to two perspectives of human nature, the perspective of the </w:t>
      </w:r>
      <w:r w:rsidRPr="00011187">
        <w:rPr>
          <w:rFonts w:ascii="Times New Roman" w:hAnsi="Times New Roman" w:cs="Times New Roman"/>
          <w:i/>
          <w:sz w:val="24"/>
          <w:szCs w:val="24"/>
        </w:rPr>
        <w:t>ka</w:t>
      </w:r>
      <w:r w:rsidR="00011187" w:rsidRPr="00011187">
        <w:rPr>
          <w:rFonts w:ascii="Times New Roman" w:hAnsi="Times New Roman" w:cs="Times New Roman"/>
          <w:i/>
          <w:sz w:val="24"/>
          <w:szCs w:val="24"/>
        </w:rPr>
        <w:t>r</w:t>
      </w:r>
      <w:r w:rsidRPr="00011187">
        <w:rPr>
          <w:rFonts w:ascii="Times New Roman" w:hAnsi="Times New Roman" w:cs="Times New Roman"/>
          <w:i/>
          <w:sz w:val="24"/>
          <w:szCs w:val="24"/>
        </w:rPr>
        <w:t>mastha</w:t>
      </w:r>
      <w:r w:rsidR="00011187">
        <w:rPr>
          <w:rFonts w:ascii="Times New Roman" w:hAnsi="Times New Roman" w:cs="Times New Roman"/>
          <w:i/>
          <w:sz w:val="24"/>
          <w:szCs w:val="24"/>
        </w:rPr>
        <w:t>,</w:t>
      </w:r>
      <w:r w:rsidR="00011187">
        <w:rPr>
          <w:rFonts w:ascii="Times New Roman" w:hAnsi="Times New Roman" w:cs="Times New Roman"/>
          <w:sz w:val="24"/>
          <w:szCs w:val="24"/>
        </w:rPr>
        <w:t xml:space="preserve"> </w:t>
      </w:r>
      <w:r w:rsidR="00011187" w:rsidRPr="00011187">
        <w:rPr>
          <w:rFonts w:ascii="Times New Roman" w:hAnsi="Times New Roman" w:cs="Times New Roman"/>
          <w:sz w:val="24"/>
          <w:szCs w:val="24"/>
        </w:rPr>
        <w:t xml:space="preserve">those who take their stand in action," and the perspective of the </w:t>
      </w:r>
      <w:r w:rsidR="00011187" w:rsidRPr="00447282">
        <w:rPr>
          <w:rFonts w:ascii="Times New Roman" w:hAnsi="Times New Roman" w:cs="Times New Roman"/>
          <w:i/>
          <w:sz w:val="24"/>
          <w:szCs w:val="24"/>
        </w:rPr>
        <w:t>sa</w:t>
      </w:r>
      <w:r w:rsidR="00447282" w:rsidRPr="00447282">
        <w:rPr>
          <w:rFonts w:ascii="Times New Roman" w:hAnsi="Times New Roman" w:cs="Times New Roman"/>
          <w:i/>
          <w:sz w:val="24"/>
          <w:szCs w:val="24"/>
        </w:rPr>
        <w:t>ttvastha</w:t>
      </w:r>
      <w:r w:rsidR="00447282">
        <w:rPr>
          <w:rFonts w:ascii="Times New Roman" w:hAnsi="Times New Roman" w:cs="Times New Roman"/>
          <w:sz w:val="24"/>
          <w:szCs w:val="24"/>
        </w:rPr>
        <w:t>,</w:t>
      </w:r>
      <w:r w:rsidR="00011187">
        <w:rPr>
          <w:rFonts w:ascii="Times New Roman" w:hAnsi="Times New Roman" w:cs="Times New Roman"/>
          <w:sz w:val="24"/>
          <w:szCs w:val="24"/>
        </w:rPr>
        <w:t xml:space="preserve"> </w:t>
      </w:r>
      <w:r w:rsidR="00447282">
        <w:rPr>
          <w:rFonts w:ascii="Times New Roman" w:hAnsi="Times New Roman" w:cs="Times New Roman"/>
          <w:sz w:val="24"/>
          <w:szCs w:val="24"/>
        </w:rPr>
        <w:t>“</w:t>
      </w:r>
      <w:r w:rsidR="00011187" w:rsidRPr="00011187">
        <w:rPr>
          <w:rFonts w:ascii="Times New Roman" w:hAnsi="Times New Roman" w:cs="Times New Roman"/>
          <w:sz w:val="24"/>
          <w:szCs w:val="24"/>
        </w:rPr>
        <w:t>those</w:t>
      </w:r>
      <w:r w:rsidR="00447282">
        <w:rPr>
          <w:rFonts w:ascii="Times New Roman" w:hAnsi="Times New Roman" w:cs="Times New Roman"/>
          <w:sz w:val="24"/>
          <w:szCs w:val="24"/>
        </w:rPr>
        <w:t xml:space="preserve"> </w:t>
      </w:r>
      <w:r w:rsidR="00011187" w:rsidRPr="00011187">
        <w:rPr>
          <w:rFonts w:ascii="Times New Roman" w:hAnsi="Times New Roman" w:cs="Times New Roman"/>
          <w:sz w:val="24"/>
          <w:szCs w:val="24"/>
        </w:rPr>
        <w:t>who take their stand in the truth</w:t>
      </w:r>
      <w:r w:rsidR="00447282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011187" w:rsidRPr="00011187">
        <w:rPr>
          <w:rFonts w:ascii="Times New Roman" w:hAnsi="Times New Roman" w:cs="Times New Roman"/>
          <w:sz w:val="24"/>
          <w:szCs w:val="24"/>
        </w:rPr>
        <w:t>,</w:t>
      </w:r>
      <w:r w:rsidR="00447282">
        <w:rPr>
          <w:rFonts w:ascii="Times New Roman" w:hAnsi="Times New Roman" w:cs="Times New Roman"/>
          <w:sz w:val="24"/>
          <w:szCs w:val="24"/>
        </w:rPr>
        <w:t xml:space="preserve"> </w:t>
      </w:r>
      <w:r w:rsidR="00011187" w:rsidRPr="00011187">
        <w:rPr>
          <w:rFonts w:ascii="Times New Roman" w:hAnsi="Times New Roman" w:cs="Times New Roman"/>
          <w:sz w:val="24"/>
          <w:szCs w:val="24"/>
        </w:rPr>
        <w:t xml:space="preserve"> i.e</w:t>
      </w:r>
      <w:proofErr w:type="gramEnd"/>
      <w:r w:rsidR="00011187" w:rsidRPr="00011187">
        <w:rPr>
          <w:rFonts w:ascii="Times New Roman" w:hAnsi="Times New Roman" w:cs="Times New Roman"/>
          <w:sz w:val="24"/>
          <w:szCs w:val="24"/>
        </w:rPr>
        <w:t>. the troth that ultimately, the e</w:t>
      </w:r>
      <w:r w:rsidR="00447282">
        <w:rPr>
          <w:rFonts w:ascii="Times New Roman" w:hAnsi="Times New Roman" w:cs="Times New Roman"/>
          <w:sz w:val="24"/>
          <w:szCs w:val="24"/>
        </w:rPr>
        <w:t>go</w:t>
      </w:r>
      <w:r w:rsidR="00011187" w:rsidRPr="00011187">
        <w:rPr>
          <w:rFonts w:ascii="Times New Roman" w:hAnsi="Times New Roman" w:cs="Times New Roman"/>
          <w:sz w:val="24"/>
          <w:szCs w:val="24"/>
        </w:rPr>
        <w:t xml:space="preserve"> -</w:t>
      </w:r>
      <w:r w:rsidR="00011187">
        <w:rPr>
          <w:rFonts w:ascii="Times New Roman" w:hAnsi="Times New Roman" w:cs="Times New Roman"/>
          <w:sz w:val="24"/>
          <w:szCs w:val="24"/>
        </w:rPr>
        <w:t xml:space="preserve"> </w:t>
      </w:r>
      <w:r w:rsidR="00011187" w:rsidRPr="00011187">
        <w:rPr>
          <w:rFonts w:ascii="Times New Roman" w:hAnsi="Times New Roman" w:cs="Times New Roman"/>
          <w:sz w:val="24"/>
          <w:szCs w:val="24"/>
        </w:rPr>
        <w:t>and its sense of agency is a mental fiction-a case of mistaken identity.</w:t>
      </w:r>
      <w:r w:rsidR="00447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282" w:rsidRDefault="00447282" w:rsidP="004472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4A5B">
        <w:rPr>
          <w:rFonts w:ascii="Times New Roman" w:hAnsi="Times New Roman" w:cs="Times New Roman"/>
          <w:i/>
          <w:sz w:val="24"/>
          <w:szCs w:val="24"/>
        </w:rPr>
        <w:t>The Mah</w:t>
      </w:r>
      <w:r w:rsidR="00924A5B" w:rsidRPr="00924A5B">
        <w:rPr>
          <w:rFonts w:ascii="Times New Roman" w:hAnsi="Times New Roman" w:cs="Times New Roman"/>
          <w:i/>
          <w:sz w:val="24"/>
          <w:szCs w:val="24"/>
        </w:rPr>
        <w:t>abhha</w:t>
      </w:r>
      <w:r w:rsidRPr="00924A5B">
        <w:rPr>
          <w:rFonts w:ascii="Times New Roman" w:hAnsi="Times New Roman" w:cs="Times New Roman"/>
          <w:i/>
          <w:sz w:val="24"/>
          <w:szCs w:val="24"/>
        </w:rPr>
        <w:t>rata</w:t>
      </w:r>
      <w:r w:rsidRPr="00447282">
        <w:rPr>
          <w:rFonts w:ascii="Times New Roman" w:hAnsi="Times New Roman" w:cs="Times New Roman"/>
          <w:sz w:val="24"/>
          <w:szCs w:val="24"/>
        </w:rPr>
        <w:t xml:space="preserve"> is an ideal sourcebook from which to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>human agency and conduct in the Indian context. Here, in fact is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 xml:space="preserve">entire gamut of ideas on the subject from </w:t>
      </w:r>
      <w:r w:rsidRPr="00447282">
        <w:rPr>
          <w:rFonts w:ascii="Times New Roman" w:hAnsi="Times New Roman" w:cs="Times New Roman"/>
          <w:sz w:val="24"/>
          <w:szCs w:val="24"/>
        </w:rPr>
        <w:lastRenderedPageBreak/>
        <w:t>those reminiscent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 xml:space="preserve">early </w:t>
      </w:r>
      <w:r w:rsidRPr="005222BD">
        <w:rPr>
          <w:rFonts w:ascii="Times New Roman" w:hAnsi="Times New Roman" w:cs="Times New Roman"/>
          <w:i/>
          <w:sz w:val="24"/>
          <w:szCs w:val="24"/>
        </w:rPr>
        <w:t>Vedas</w:t>
      </w:r>
      <w:r w:rsidRPr="00447282">
        <w:rPr>
          <w:rFonts w:ascii="Times New Roman" w:hAnsi="Times New Roman" w:cs="Times New Roman"/>
          <w:sz w:val="24"/>
          <w:szCs w:val="24"/>
        </w:rPr>
        <w:t xml:space="preserve"> to the role of divine grace and the mature doctrines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>karma. The earlier notions are echoed in the various attempts to seek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>favours of the gods - the need for Arjuna to secure divine weapons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>by propitiating Indra and Siva or the efforts of Amb2 to secure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>boon from &amp;a to kill Bhisma (V.188.7-13). More common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282">
        <w:rPr>
          <w:rFonts w:ascii="Times New Roman" w:hAnsi="Times New Roman" w:cs="Times New Roman"/>
          <w:sz w:val="24"/>
          <w:szCs w:val="24"/>
        </w:rPr>
        <w:t>brahm</w:t>
      </w:r>
      <w:r w:rsidR="00924A5B">
        <w:rPr>
          <w:rFonts w:ascii="Times New Roman" w:hAnsi="Times New Roman" w:cs="Times New Roman"/>
          <w:sz w:val="24"/>
          <w:szCs w:val="24"/>
        </w:rPr>
        <w:t>ani</w:t>
      </w:r>
      <w:r w:rsidRPr="004472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47282">
        <w:rPr>
          <w:rFonts w:ascii="Times New Roman" w:hAnsi="Times New Roman" w:cs="Times New Roman"/>
          <w:sz w:val="24"/>
          <w:szCs w:val="24"/>
        </w:rPr>
        <w:t xml:space="preserve"> (i.e. orthodox) perspective of the many passages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>comparing the brahmins to the gods (e.g. 111.197.20; XII.329.13;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 xml:space="preserve">XIII.129.2: etc.). Several passages even describe them as </w:t>
      </w:r>
      <w:r w:rsidR="00924A5B">
        <w:rPr>
          <w:rFonts w:ascii="Times New Roman" w:hAnsi="Times New Roman" w:cs="Times New Roman"/>
          <w:sz w:val="24"/>
          <w:szCs w:val="24"/>
        </w:rPr>
        <w:t>“</w:t>
      </w:r>
      <w:r w:rsidRPr="00447282">
        <w:rPr>
          <w:rFonts w:ascii="Times New Roman" w:hAnsi="Times New Roman" w:cs="Times New Roman"/>
          <w:sz w:val="24"/>
          <w:szCs w:val="24"/>
        </w:rPr>
        <w:t>the gods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 xml:space="preserve">of the very gods" - </w:t>
      </w:r>
      <w:r w:rsidRPr="00924A5B">
        <w:rPr>
          <w:rFonts w:ascii="Times New Roman" w:hAnsi="Times New Roman" w:cs="Times New Roman"/>
          <w:i/>
          <w:sz w:val="24"/>
          <w:szCs w:val="24"/>
        </w:rPr>
        <w:t>dev</w:t>
      </w:r>
      <w:r w:rsidR="00924A5B" w:rsidRPr="00924A5B">
        <w:rPr>
          <w:rFonts w:ascii="Times New Roman" w:hAnsi="Times New Roman" w:cs="Times New Roman"/>
          <w:i/>
          <w:sz w:val="24"/>
          <w:szCs w:val="24"/>
        </w:rPr>
        <w:t>ana</w:t>
      </w:r>
      <w:r w:rsidRPr="00924A5B">
        <w:rPr>
          <w:rFonts w:ascii="Times New Roman" w:hAnsi="Times New Roman" w:cs="Times New Roman"/>
          <w:i/>
          <w:sz w:val="24"/>
          <w:szCs w:val="24"/>
        </w:rPr>
        <w:t>mapi deva</w:t>
      </w:r>
      <w:r w:rsidR="00924A5B" w:rsidRPr="00924A5B">
        <w:rPr>
          <w:rFonts w:ascii="Times New Roman" w:hAnsi="Times New Roman" w:cs="Times New Roman"/>
          <w:i/>
          <w:sz w:val="24"/>
          <w:szCs w:val="24"/>
        </w:rPr>
        <w:t>t</w:t>
      </w:r>
      <w:r w:rsidRPr="00924A5B">
        <w:rPr>
          <w:rFonts w:ascii="Times New Roman" w:hAnsi="Times New Roman" w:cs="Times New Roman"/>
          <w:i/>
          <w:sz w:val="24"/>
          <w:szCs w:val="24"/>
        </w:rPr>
        <w:t>a</w:t>
      </w:r>
      <w:r w:rsidRPr="00447282">
        <w:rPr>
          <w:rFonts w:ascii="Times New Roman" w:hAnsi="Times New Roman" w:cs="Times New Roman"/>
          <w:sz w:val="24"/>
          <w:szCs w:val="24"/>
        </w:rPr>
        <w:t xml:space="preserve"> (e.g. XII.60.41;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>XIII.35.21; XIII.136.16-20). Furthermore, we are told that there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 xml:space="preserve">constant rivalry - </w:t>
      </w:r>
      <w:r w:rsidRPr="00924A5B">
        <w:rPr>
          <w:rFonts w:ascii="Times New Roman" w:hAnsi="Times New Roman" w:cs="Times New Roman"/>
          <w:i/>
          <w:sz w:val="24"/>
          <w:szCs w:val="24"/>
        </w:rPr>
        <w:t>sad</w:t>
      </w:r>
      <w:r w:rsidR="00924A5B" w:rsidRPr="00924A5B">
        <w:rPr>
          <w:rFonts w:ascii="Times New Roman" w:hAnsi="Times New Roman" w:cs="Times New Roman"/>
          <w:i/>
          <w:sz w:val="24"/>
          <w:szCs w:val="24"/>
        </w:rPr>
        <w:t>a</w:t>
      </w:r>
      <w:r w:rsidRPr="00924A5B">
        <w:rPr>
          <w:rFonts w:ascii="Times New Roman" w:hAnsi="Times New Roman" w:cs="Times New Roman"/>
          <w:i/>
          <w:sz w:val="24"/>
          <w:szCs w:val="24"/>
        </w:rPr>
        <w:t xml:space="preserve"> vigraha</w:t>
      </w:r>
      <w:r w:rsidRPr="00447282">
        <w:rPr>
          <w:rFonts w:ascii="Times New Roman" w:hAnsi="Times New Roman" w:cs="Times New Roman"/>
          <w:sz w:val="24"/>
          <w:szCs w:val="24"/>
        </w:rPr>
        <w:t xml:space="preserve"> - between the gods and the 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 xml:space="preserve">sages or </w:t>
      </w:r>
      <w:r w:rsidR="000A165B" w:rsidRPr="000A165B">
        <w:rPr>
          <w:rFonts w:ascii="Times New Roman" w:hAnsi="Times New Roman" w:cs="Times New Roman"/>
          <w:i/>
          <w:sz w:val="24"/>
          <w:szCs w:val="24"/>
        </w:rPr>
        <w:t>rishi</w:t>
      </w:r>
      <w:r w:rsidRPr="00447282">
        <w:rPr>
          <w:rFonts w:ascii="Times New Roman" w:hAnsi="Times New Roman" w:cs="Times New Roman"/>
          <w:sz w:val="24"/>
          <w:szCs w:val="24"/>
        </w:rPr>
        <w:t xml:space="preserve"> (XIII.6.25). The gods are also occasionally assimilated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 xml:space="preserve">the powers of the senses, which, of course, the </w:t>
      </w:r>
      <w:r w:rsidRPr="000A165B">
        <w:rPr>
          <w:rFonts w:ascii="Times New Roman" w:hAnsi="Times New Roman" w:cs="Times New Roman"/>
          <w:i/>
          <w:sz w:val="24"/>
          <w:szCs w:val="24"/>
        </w:rPr>
        <w:t>yogi</w:t>
      </w:r>
      <w:r w:rsidRPr="00447282">
        <w:rPr>
          <w:rFonts w:ascii="Times New Roman" w:hAnsi="Times New Roman" w:cs="Times New Roman"/>
          <w:sz w:val="24"/>
          <w:szCs w:val="24"/>
        </w:rPr>
        <w:t xml:space="preserve"> must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82">
        <w:rPr>
          <w:rFonts w:ascii="Times New Roman" w:hAnsi="Times New Roman" w:cs="Times New Roman"/>
          <w:sz w:val="24"/>
          <w:szCs w:val="24"/>
        </w:rPr>
        <w:t>(e.g. XII.316.16).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65B">
        <w:rPr>
          <w:rFonts w:ascii="Times New Roman" w:hAnsi="Times New Roman" w:cs="Times New Roman"/>
          <w:sz w:val="24"/>
          <w:szCs w:val="24"/>
        </w:rPr>
        <w:t xml:space="preserve"> </w:t>
      </w:r>
      <w:r w:rsidR="00924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65B" w:rsidRDefault="000A165B" w:rsidP="000A16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A165B">
        <w:rPr>
          <w:rFonts w:ascii="Times New Roman" w:hAnsi="Times New Roman" w:cs="Times New Roman"/>
          <w:sz w:val="24"/>
          <w:szCs w:val="24"/>
        </w:rPr>
        <w:t>On the one hand, human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and the course of history are seen by many epic characters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 xml:space="preserve">governed exclusively by </w:t>
      </w:r>
      <w:r w:rsidRPr="005222BD">
        <w:rPr>
          <w:rFonts w:ascii="Times New Roman" w:hAnsi="Times New Roman" w:cs="Times New Roman"/>
          <w:i/>
          <w:sz w:val="24"/>
          <w:szCs w:val="24"/>
        </w:rPr>
        <w:t>daiva</w:t>
      </w:r>
      <w:r w:rsidRPr="000A165B">
        <w:rPr>
          <w:rFonts w:ascii="Times New Roman" w:hAnsi="Times New Roman" w:cs="Times New Roman"/>
          <w:sz w:val="24"/>
          <w:szCs w:val="24"/>
        </w:rPr>
        <w:t xml:space="preserve"> (and the other external forces noted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 xml:space="preserve">by Hopkins), or by </w:t>
      </w:r>
      <w:r w:rsidRPr="005222BD">
        <w:rPr>
          <w:rFonts w:ascii="Times New Roman" w:hAnsi="Times New Roman" w:cs="Times New Roman"/>
          <w:i/>
          <w:sz w:val="24"/>
          <w:szCs w:val="24"/>
        </w:rPr>
        <w:t>s</w:t>
      </w:r>
      <w:r w:rsidR="005222BD" w:rsidRPr="005222BD">
        <w:rPr>
          <w:rFonts w:ascii="Times New Roman" w:hAnsi="Times New Roman" w:cs="Times New Roman"/>
          <w:i/>
          <w:sz w:val="24"/>
          <w:szCs w:val="24"/>
        </w:rPr>
        <w:t>wavhaba</w:t>
      </w:r>
      <w:r w:rsidRPr="000A165B">
        <w:rPr>
          <w:rFonts w:ascii="Times New Roman" w:hAnsi="Times New Roman" w:cs="Times New Roman"/>
          <w:sz w:val="24"/>
          <w:szCs w:val="24"/>
        </w:rPr>
        <w:t>, a term that suggests something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inherent  in the nature of a thing that makes it act as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 xml:space="preserve">does. Human effort or </w:t>
      </w:r>
      <w:r w:rsidRPr="005222BD">
        <w:rPr>
          <w:rFonts w:ascii="Times New Roman" w:hAnsi="Times New Roman" w:cs="Times New Roman"/>
          <w:i/>
          <w:sz w:val="24"/>
          <w:szCs w:val="24"/>
        </w:rPr>
        <w:t>purusakara</w:t>
      </w:r>
      <w:r w:rsidRPr="000A165B">
        <w:rPr>
          <w:rFonts w:ascii="Times New Roman" w:hAnsi="Times New Roman" w:cs="Times New Roman"/>
          <w:sz w:val="24"/>
          <w:szCs w:val="24"/>
        </w:rPr>
        <w:t xml:space="preserve"> is inconsequential, ephemeral,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even futile in the face of the overwhelming tide of events, whether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these are the result of socio-political conditions or natural forces,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beyond the power of the individual to change. Such a position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exemplified by the blind king Dh</w:t>
      </w:r>
      <w:r>
        <w:rPr>
          <w:rFonts w:ascii="Times New Roman" w:hAnsi="Times New Roman" w:cs="Times New Roman"/>
          <w:sz w:val="24"/>
          <w:szCs w:val="24"/>
        </w:rPr>
        <w:t>itarastra</w:t>
      </w:r>
      <w:r w:rsidRPr="000A165B">
        <w:rPr>
          <w:rFonts w:ascii="Times New Roman" w:hAnsi="Times New Roman" w:cs="Times New Roman"/>
          <w:sz w:val="24"/>
          <w:szCs w:val="24"/>
        </w:rPr>
        <w:t>, so much so that Dumezil,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 xml:space="preserve">for example, takes him to be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A165B">
        <w:rPr>
          <w:rFonts w:ascii="Times New Roman" w:hAnsi="Times New Roman" w:cs="Times New Roman"/>
          <w:sz w:val="24"/>
          <w:szCs w:val="24"/>
        </w:rPr>
        <w:t>the very image, if not the incarnation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of Destiny, Bhag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A16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65B">
        <w:rPr>
          <w:rFonts w:ascii="Times New Roman" w:hAnsi="Times New Roman" w:cs="Times New Roman"/>
          <w:sz w:val="24"/>
          <w:szCs w:val="24"/>
        </w:rPr>
        <w:t xml:space="preserve"> All the 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0A165B">
        <w:rPr>
          <w:rFonts w:ascii="Times New Roman" w:hAnsi="Times New Roman" w:cs="Times New Roman"/>
          <w:sz w:val="24"/>
          <w:szCs w:val="24"/>
        </w:rPr>
        <w:t>ng can do is to see in his thoughts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destruction of the Kurus (V.50.58)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65B" w:rsidRDefault="000A165B" w:rsidP="004472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A165B">
        <w:rPr>
          <w:rFonts w:ascii="Times New Roman" w:hAnsi="Times New Roman" w:cs="Times New Roman"/>
          <w:sz w:val="24"/>
          <w:szCs w:val="24"/>
        </w:rPr>
        <w:t>And yet, paradoxically, the epic also carries a commanding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message that the lives of both individuals and societies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changed for the better through human initiative (</w:t>
      </w:r>
      <w:r w:rsidRPr="000A165B">
        <w:rPr>
          <w:rFonts w:ascii="Times New Roman" w:hAnsi="Times New Roman" w:cs="Times New Roman"/>
          <w:i/>
          <w:sz w:val="24"/>
          <w:szCs w:val="24"/>
        </w:rPr>
        <w:t>purusakara</w:t>
      </w:r>
      <w:r w:rsidRPr="000A165B">
        <w:rPr>
          <w:rFonts w:ascii="Times New Roman" w:hAnsi="Times New Roman" w:cs="Times New Roman"/>
          <w:sz w:val="24"/>
          <w:szCs w:val="24"/>
        </w:rPr>
        <w:t>)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accordance with the dharma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165B">
        <w:rPr>
          <w:rFonts w:ascii="Times New Roman" w:hAnsi="Times New Roman" w:cs="Times New Roman"/>
          <w:sz w:val="24"/>
          <w:szCs w:val="24"/>
        </w:rPr>
        <w:t xml:space="preserve"> the moral order sanctioned by religious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 xml:space="preserve">tradition. This is, indeed, the teaching that </w:t>
      </w:r>
      <w:r>
        <w:rPr>
          <w:rFonts w:ascii="Times New Roman" w:hAnsi="Times New Roman" w:cs="Times New Roman"/>
          <w:sz w:val="24"/>
          <w:szCs w:val="24"/>
        </w:rPr>
        <w:t xml:space="preserve">Krishna </w:t>
      </w:r>
      <w:r w:rsidRPr="000A165B">
        <w:rPr>
          <w:rFonts w:ascii="Times New Roman" w:hAnsi="Times New Roman" w:cs="Times New Roman"/>
          <w:sz w:val="24"/>
          <w:szCs w:val="24"/>
        </w:rPr>
        <w:t>is at pains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 xml:space="preserve">convey to Arjuna in the </w:t>
      </w:r>
      <w:r w:rsidRPr="000A165B">
        <w:rPr>
          <w:rFonts w:ascii="Times New Roman" w:hAnsi="Times New Roman" w:cs="Times New Roman"/>
          <w:i/>
          <w:sz w:val="24"/>
          <w:szCs w:val="24"/>
        </w:rPr>
        <w:t>Bhagavadgita</w:t>
      </w:r>
      <w:r w:rsidRPr="000A16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Krishn</w:t>
      </w:r>
      <w:r w:rsidRPr="000A165B">
        <w:rPr>
          <w:rFonts w:ascii="Times New Roman" w:hAnsi="Times New Roman" w:cs="Times New Roman"/>
          <w:sz w:val="24"/>
          <w:szCs w:val="24"/>
        </w:rPr>
        <w:t>a himself always acts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the welfare of the worlds (</w:t>
      </w:r>
      <w:r w:rsidRPr="000A165B">
        <w:rPr>
          <w:rFonts w:ascii="Times New Roman" w:hAnsi="Times New Roman" w:cs="Times New Roman"/>
          <w:i/>
          <w:sz w:val="24"/>
          <w:szCs w:val="24"/>
        </w:rPr>
        <w:t>lokasamgraha</w:t>
      </w:r>
      <w:r w:rsidRPr="000A165B">
        <w:rPr>
          <w:rFonts w:ascii="Times New Roman" w:hAnsi="Times New Roman" w:cs="Times New Roman"/>
          <w:sz w:val="24"/>
          <w:szCs w:val="24"/>
        </w:rPr>
        <w:t>) and he urges Arjuna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the same. Action not only can but must be taken in fulfilment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one's dharma. Arjuna must get up and fight (</w:t>
      </w:r>
      <w:r w:rsidRPr="000A165B">
        <w:rPr>
          <w:rFonts w:ascii="Times New Roman" w:hAnsi="Times New Roman" w:cs="Times New Roman"/>
          <w:i/>
          <w:sz w:val="24"/>
          <w:szCs w:val="24"/>
        </w:rPr>
        <w:t>uttistha bharata</w:t>
      </w:r>
      <w:r w:rsidRPr="000A165B">
        <w:rPr>
          <w:rFonts w:ascii="Times New Roman" w:hAnsi="Times New Roman" w:cs="Times New Roman"/>
          <w:sz w:val="24"/>
          <w:szCs w:val="24"/>
        </w:rPr>
        <w:t>)!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he is finally urged to make up his own mind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what he should 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2BD" w:rsidRPr="005222BD" w:rsidRDefault="005222BD" w:rsidP="00522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2BD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0A165B" w:rsidRPr="00624FE1" w:rsidRDefault="000A165B" w:rsidP="000A16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A165B">
        <w:rPr>
          <w:rFonts w:ascii="Times New Roman" w:hAnsi="Times New Roman" w:cs="Times New Roman"/>
          <w:sz w:val="24"/>
          <w:szCs w:val="24"/>
        </w:rPr>
        <w:t>Such sanction by the Lord himself suggests that this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positive outlook is not the exuberance of youth or the ignorance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the blind but is justified by the very conditions of existence.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However, there is little consensus on the degree to which humans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can change or stem the tide of events that appear as if governed by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greater divine force with a will of its own. Moreover - and this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also claim our attention - there is still some question as to whether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the work of the human agent flows from a truly personal decision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>the first place. This creates a constant tension between the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5B">
        <w:rPr>
          <w:rFonts w:ascii="Times New Roman" w:hAnsi="Times New Roman" w:cs="Times New Roman"/>
          <w:sz w:val="24"/>
          <w:szCs w:val="24"/>
        </w:rPr>
        <w:t xml:space="preserve">opposed poles. </w:t>
      </w:r>
    </w:p>
    <w:sectPr w:rsidR="000A165B" w:rsidRPr="00624FE1" w:rsidSect="00DE5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624FE1"/>
    <w:rsid w:val="00011187"/>
    <w:rsid w:val="000A165B"/>
    <w:rsid w:val="003378C7"/>
    <w:rsid w:val="00447282"/>
    <w:rsid w:val="0047388E"/>
    <w:rsid w:val="005222BD"/>
    <w:rsid w:val="00624FE1"/>
    <w:rsid w:val="00924A5B"/>
    <w:rsid w:val="00A132B7"/>
    <w:rsid w:val="00BE08F7"/>
    <w:rsid w:val="00C56FC9"/>
    <w:rsid w:val="00C871BB"/>
    <w:rsid w:val="00D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2017-09-01T04:41:00Z</dcterms:created>
  <dcterms:modified xsi:type="dcterms:W3CDTF">2018-04-25T16:23:00Z</dcterms:modified>
</cp:coreProperties>
</file>